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D34E0F">
        <w:rPr>
          <w:rFonts w:asciiTheme="majorHAnsi" w:hAnsiTheme="majorHAnsi"/>
          <w:sz w:val="28"/>
        </w:rPr>
        <w:t>5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D34E0F">
        <w:rPr>
          <w:rFonts w:asciiTheme="majorHAnsi" w:hAnsiTheme="majorHAnsi"/>
          <w:b/>
          <w:bCs/>
          <w:sz w:val="28"/>
        </w:rPr>
        <w:t>8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D34E0F">
        <w:rPr>
          <w:rFonts w:asciiTheme="majorHAnsi" w:hAnsiTheme="majorHAnsi"/>
          <w:b/>
          <w:bCs/>
          <w:sz w:val="28"/>
        </w:rPr>
        <w:t>srp</w:t>
      </w:r>
      <w:r w:rsidR="00843A43">
        <w:rPr>
          <w:rFonts w:asciiTheme="majorHAnsi" w:hAnsiTheme="majorHAnsi"/>
          <w:b/>
          <w:bCs/>
          <w:sz w:val="28"/>
        </w:rPr>
        <w:t>n</w:t>
      </w:r>
      <w:r w:rsidR="000F2A7C">
        <w:rPr>
          <w:rFonts w:asciiTheme="majorHAnsi" w:hAnsiTheme="majorHAnsi"/>
          <w:b/>
          <w:bCs/>
          <w:sz w:val="28"/>
        </w:rPr>
        <w:t>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D34E0F">
        <w:rPr>
          <w:rFonts w:asciiTheme="majorHAnsi" w:hAnsiTheme="majorHAnsi"/>
          <w:b/>
          <w:bCs/>
        </w:rPr>
        <w:t>5</w:t>
      </w:r>
      <w:r w:rsidR="00BF223A">
        <w:rPr>
          <w:rFonts w:asciiTheme="majorHAnsi" w:hAnsiTheme="majorHAnsi"/>
          <w:b/>
          <w:bCs/>
        </w:rPr>
        <w:t xml:space="preserve">/ </w:t>
      </w:r>
      <w:r w:rsidR="009E2ADB">
        <w:rPr>
          <w:rFonts w:asciiTheme="majorHAnsi" w:hAnsiTheme="majorHAnsi"/>
          <w:b/>
          <w:bCs/>
        </w:rPr>
        <w:t xml:space="preserve"> </w:t>
      </w:r>
      <w:r w:rsidR="003D4C3C">
        <w:rPr>
          <w:rFonts w:asciiTheme="majorHAnsi" w:hAnsiTheme="majorHAnsi"/>
          <w:b/>
          <w:bCs/>
        </w:rPr>
        <w:t>1 - 7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D34E0F">
        <w:rPr>
          <w:rFonts w:asciiTheme="majorHAnsi" w:hAnsiTheme="majorHAnsi" w:cs="David"/>
        </w:rPr>
        <w:t>8</w:t>
      </w:r>
      <w:r w:rsidR="007A5124" w:rsidRPr="00A0493E">
        <w:rPr>
          <w:rFonts w:asciiTheme="majorHAnsi" w:hAnsiTheme="majorHAnsi" w:cs="David"/>
        </w:rPr>
        <w:t xml:space="preserve">. </w:t>
      </w:r>
      <w:r w:rsidR="00D34E0F">
        <w:rPr>
          <w:rFonts w:asciiTheme="majorHAnsi" w:hAnsiTheme="majorHAnsi" w:cs="David"/>
        </w:rPr>
        <w:t>8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D34E0F">
        <w:rPr>
          <w:rFonts w:asciiTheme="majorHAnsi" w:hAnsiTheme="majorHAnsi" w:cs="David"/>
        </w:rPr>
        <w:t>8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D34E0F">
        <w:rPr>
          <w:rFonts w:asciiTheme="majorHAnsi" w:hAnsiTheme="majorHAnsi" w:cs="David"/>
        </w:rPr>
        <w:t>8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="00D34E0F">
        <w:rPr>
          <w:rFonts w:asciiTheme="majorHAnsi" w:hAnsiTheme="majorHAnsi" w:cs="David"/>
        </w:rPr>
        <w:t xml:space="preserve">, a to Ing. Mgr. Víta Frimla a pana Martina </w:t>
      </w:r>
      <w:proofErr w:type="spellStart"/>
      <w:r w:rsidR="00D34E0F">
        <w:rPr>
          <w:rFonts w:asciiTheme="majorHAnsi" w:hAnsiTheme="majorHAnsi" w:cs="David"/>
        </w:rPr>
        <w:t>Kalfuse</w:t>
      </w:r>
      <w:proofErr w:type="spellEnd"/>
    </w:p>
    <w:p w:rsidR="007A5124" w:rsidRPr="00D34E0F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D34E0F">
        <w:rPr>
          <w:rFonts w:asciiTheme="majorHAnsi" w:hAnsiTheme="majorHAnsi" w:cs="David"/>
        </w:rPr>
        <w:t>4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0F2A7C">
        <w:rPr>
          <w:rFonts w:asciiTheme="majorHAnsi" w:hAnsiTheme="majorHAnsi" w:cs="David"/>
        </w:rPr>
        <w:t>2</w:t>
      </w:r>
      <w:r w:rsidR="00D34E0F">
        <w:rPr>
          <w:rFonts w:asciiTheme="majorHAnsi" w:hAnsiTheme="majorHAnsi" w:cs="David"/>
        </w:rPr>
        <w:t>7</w:t>
      </w:r>
      <w:r w:rsidR="000F2A7C">
        <w:rPr>
          <w:rFonts w:asciiTheme="majorHAnsi" w:hAnsiTheme="majorHAnsi" w:cs="David"/>
        </w:rPr>
        <w:t xml:space="preserve">. </w:t>
      </w:r>
      <w:r w:rsidR="00D34E0F">
        <w:rPr>
          <w:rFonts w:asciiTheme="majorHAnsi" w:hAnsiTheme="majorHAnsi" w:cs="David"/>
        </w:rPr>
        <w:t>červ</w:t>
      </w:r>
      <w:r w:rsidR="009E2ADB">
        <w:rPr>
          <w:rFonts w:asciiTheme="majorHAnsi" w:hAnsiTheme="majorHAnsi" w:cs="David"/>
        </w:rPr>
        <w:t>na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CA4BAE" w:rsidRPr="00CA4BAE" w:rsidRDefault="00CA4BAE" w:rsidP="00CA4BA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CA4BAE">
        <w:rPr>
          <w:rFonts w:asciiTheme="majorHAnsi" w:hAnsiTheme="majorHAnsi"/>
        </w:rPr>
        <w:t>pověření kontrolního výboru města Chřibská ke kontrole zveřejňování smluv o dílo na profilu zadavatele s tím, že předmětem kontroly budou smlouvy s částkou 500000,- Kč bez DPH a vyšší.</w:t>
      </w:r>
    </w:p>
    <w:p w:rsidR="00CA4BAE" w:rsidRDefault="00CA4BAE" w:rsidP="00CA4BA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záměr neziskové organizace FG </w:t>
      </w:r>
      <w:proofErr w:type="spellStart"/>
      <w:r>
        <w:rPr>
          <w:rFonts w:asciiTheme="majorHAnsi" w:hAnsiTheme="majorHAnsi" w:cs="David"/>
        </w:rPr>
        <w:t>Housing</w:t>
      </w:r>
      <w:proofErr w:type="spellEnd"/>
      <w:r>
        <w:rPr>
          <w:rFonts w:asciiTheme="majorHAnsi" w:hAnsiTheme="majorHAnsi" w:cs="David"/>
        </w:rPr>
        <w:t xml:space="preserve"> </w:t>
      </w:r>
      <w:proofErr w:type="spellStart"/>
      <w:r>
        <w:rPr>
          <w:rFonts w:asciiTheme="majorHAnsi" w:hAnsiTheme="majorHAnsi" w:cs="David"/>
        </w:rPr>
        <w:t>z.s</w:t>
      </w:r>
      <w:proofErr w:type="spellEnd"/>
      <w:r>
        <w:rPr>
          <w:rFonts w:asciiTheme="majorHAnsi" w:hAnsiTheme="majorHAnsi" w:cs="David"/>
        </w:rPr>
        <w:t xml:space="preserve">., se sídlem </w:t>
      </w:r>
      <w:r w:rsidR="00163253">
        <w:rPr>
          <w:rFonts w:asciiTheme="majorHAnsi" w:hAnsiTheme="majorHAnsi" w:cs="David"/>
        </w:rPr>
        <w:t>Fügnerova</w:t>
      </w:r>
      <w:r>
        <w:rPr>
          <w:rFonts w:asciiTheme="majorHAnsi" w:hAnsiTheme="majorHAnsi" w:cs="David"/>
        </w:rPr>
        <w:t xml:space="preserve"> </w:t>
      </w:r>
      <w:r w:rsidR="00A24FA0">
        <w:rPr>
          <w:rFonts w:asciiTheme="majorHAnsi" w:hAnsiTheme="majorHAnsi" w:cs="David"/>
        </w:rPr>
        <w:t>891, 407 77 Šluknov, na</w:t>
      </w:r>
      <w:r>
        <w:rPr>
          <w:rFonts w:asciiTheme="majorHAnsi" w:hAnsiTheme="majorHAnsi" w:cs="David"/>
        </w:rPr>
        <w:t xml:space="preserve"> realizací stavby bytových domů na části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202/1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Horní Chřibská. </w:t>
      </w:r>
    </w:p>
    <w:p w:rsidR="00CA4BAE" w:rsidRPr="00CA4BAE" w:rsidRDefault="00CA4BAE" w:rsidP="00CA4BA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CA4BAE">
        <w:rPr>
          <w:rFonts w:asciiTheme="majorHAnsi" w:hAnsiTheme="majorHAnsi"/>
        </w:rPr>
        <w:t xml:space="preserve">smlouvu o dílo č. 182018DM, se společností EUROGREEN CZ s.r.o., se sídlem Náměstí Jiřího 2, 407 56 Jiřetín pod Jedlovou, zastoupené pověřenou osobou ve věcech smluvních Ing. Tomášem </w:t>
      </w:r>
      <w:proofErr w:type="spellStart"/>
      <w:r w:rsidRPr="00CA4BAE">
        <w:rPr>
          <w:rFonts w:asciiTheme="majorHAnsi" w:hAnsiTheme="majorHAnsi"/>
        </w:rPr>
        <w:t>Štěpařem</w:t>
      </w:r>
      <w:proofErr w:type="spellEnd"/>
      <w:r w:rsidRPr="00CA4BAE">
        <w:rPr>
          <w:rFonts w:asciiTheme="majorHAnsi" w:hAnsiTheme="majorHAnsi"/>
        </w:rPr>
        <w:t>, na dílo Zavlažovací systém pro sportovní hřiště Chřib</w:t>
      </w:r>
      <w:r w:rsidR="00C0173B">
        <w:rPr>
          <w:rFonts w:asciiTheme="majorHAnsi" w:hAnsiTheme="majorHAnsi"/>
        </w:rPr>
        <w:t>ská, s dodávkou za 440763,07 Kč včetně DPH.</w:t>
      </w:r>
      <w:bookmarkStart w:id="0" w:name="_GoBack"/>
      <w:bookmarkEnd w:id="0"/>
    </w:p>
    <w:p w:rsidR="00CA4BAE" w:rsidRDefault="00CA4BAE" w:rsidP="00CA4BA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smlouvu o poskytování služeb bankomatu ve Chřibské na náměstí se společností </w:t>
      </w:r>
      <w:proofErr w:type="spellStart"/>
      <w:r>
        <w:rPr>
          <w:rFonts w:asciiTheme="majorHAnsi" w:hAnsiTheme="majorHAnsi" w:cs="David"/>
        </w:rPr>
        <w:t>Euronet</w:t>
      </w:r>
      <w:proofErr w:type="spellEnd"/>
      <w:r>
        <w:rPr>
          <w:rFonts w:asciiTheme="majorHAnsi" w:hAnsiTheme="majorHAnsi" w:cs="David"/>
        </w:rPr>
        <w:t xml:space="preserve"> </w:t>
      </w:r>
      <w:proofErr w:type="spellStart"/>
      <w:r>
        <w:rPr>
          <w:rFonts w:asciiTheme="majorHAnsi" w:hAnsiTheme="majorHAnsi" w:cs="David"/>
        </w:rPr>
        <w:t>Services</w:t>
      </w:r>
      <w:proofErr w:type="spellEnd"/>
      <w:r>
        <w:rPr>
          <w:rFonts w:asciiTheme="majorHAnsi" w:hAnsiTheme="majorHAnsi" w:cs="David"/>
        </w:rPr>
        <w:t xml:space="preserve"> – viz smlouva.</w:t>
      </w:r>
    </w:p>
    <w:p w:rsidR="00D34E0F" w:rsidRPr="004E5C9B" w:rsidRDefault="00D34E0F" w:rsidP="00CA4BAE">
      <w:pPr>
        <w:ind w:left="1020"/>
        <w:rPr>
          <w:rFonts w:asciiTheme="majorHAnsi" w:hAnsiTheme="majorHAnsi"/>
        </w:rPr>
      </w:pP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D34E0F">
        <w:rPr>
          <w:rFonts w:asciiTheme="majorHAnsi" w:hAnsiTheme="majorHAnsi"/>
          <w:b/>
          <w:bCs/>
        </w:rPr>
        <w:t>5</w:t>
      </w:r>
      <w:r w:rsidR="00BF223A">
        <w:rPr>
          <w:rFonts w:asciiTheme="majorHAnsi" w:hAnsiTheme="majorHAnsi"/>
          <w:b/>
          <w:bCs/>
        </w:rPr>
        <w:t xml:space="preserve">/ </w:t>
      </w:r>
      <w:r w:rsidR="003D4C3C">
        <w:rPr>
          <w:rFonts w:asciiTheme="majorHAnsi" w:hAnsiTheme="majorHAnsi"/>
          <w:b/>
          <w:bCs/>
        </w:rPr>
        <w:t>8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CA4BAE" w:rsidRDefault="00CA4BAE" w:rsidP="00CA4BA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žádost neziskové organizace FG </w:t>
      </w:r>
      <w:proofErr w:type="spellStart"/>
      <w:r>
        <w:rPr>
          <w:rFonts w:asciiTheme="majorHAnsi" w:hAnsiTheme="majorHAnsi" w:cs="David"/>
        </w:rPr>
        <w:t>Housing</w:t>
      </w:r>
      <w:proofErr w:type="spellEnd"/>
      <w:r>
        <w:rPr>
          <w:rFonts w:asciiTheme="majorHAnsi" w:hAnsiTheme="majorHAnsi" w:cs="David"/>
        </w:rPr>
        <w:t xml:space="preserve"> </w:t>
      </w:r>
      <w:proofErr w:type="spellStart"/>
      <w:r>
        <w:rPr>
          <w:rFonts w:asciiTheme="majorHAnsi" w:hAnsiTheme="majorHAnsi" w:cs="David"/>
        </w:rPr>
        <w:t>z.s</w:t>
      </w:r>
      <w:proofErr w:type="spellEnd"/>
      <w:r>
        <w:rPr>
          <w:rFonts w:asciiTheme="majorHAnsi" w:hAnsiTheme="majorHAnsi" w:cs="David"/>
        </w:rPr>
        <w:t xml:space="preserve">., se sídlem </w:t>
      </w:r>
      <w:proofErr w:type="spellStart"/>
      <w:r>
        <w:rPr>
          <w:rFonts w:asciiTheme="majorHAnsi" w:hAnsiTheme="majorHAnsi" w:cs="David"/>
        </w:rPr>
        <w:t>Fugnerova</w:t>
      </w:r>
      <w:proofErr w:type="spellEnd"/>
      <w:r>
        <w:rPr>
          <w:rFonts w:asciiTheme="majorHAnsi" w:hAnsiTheme="majorHAnsi" w:cs="David"/>
        </w:rPr>
        <w:t xml:space="preserve"> 891, 407 77 Šluknov, o dlouhodobý pronájem části pozemku p.p.č.202/1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za účelem výstavby bytových domů s pomocí dotace.</w:t>
      </w:r>
    </w:p>
    <w:p w:rsidR="00972D7B" w:rsidRPr="00CA4BAE" w:rsidRDefault="00972D7B" w:rsidP="00CA4BAE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Pr="00136FCD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0A7316" w:rsidRPr="00E82F28" w:rsidRDefault="000A7316" w:rsidP="00E82F28">
      <w:pPr>
        <w:ind w:left="1020"/>
        <w:rPr>
          <w:rFonts w:asciiTheme="majorHAnsi" w:hAnsiTheme="majorHAnsi" w:cs="David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86" w:rsidRDefault="00622386" w:rsidP="002A4055">
      <w:r>
        <w:separator/>
      </w:r>
    </w:p>
  </w:endnote>
  <w:endnote w:type="continuationSeparator" w:id="0">
    <w:p w:rsidR="00622386" w:rsidRDefault="00622386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C0173B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86" w:rsidRDefault="00622386" w:rsidP="002A4055">
      <w:r>
        <w:separator/>
      </w:r>
    </w:p>
  </w:footnote>
  <w:footnote w:type="continuationSeparator" w:id="0">
    <w:p w:rsidR="00622386" w:rsidRDefault="00622386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D34E0F">
      <w:rPr>
        <w:rFonts w:asciiTheme="majorHAnsi" w:hAnsiTheme="majorHAnsi"/>
        <w:sz w:val="18"/>
        <w:szCs w:val="18"/>
      </w:rPr>
      <w:t>5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B74"/>
    <w:rsid w:val="003D2668"/>
    <w:rsid w:val="003D2904"/>
    <w:rsid w:val="003D4C3C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2386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1513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20"/>
    <w:rsid w:val="00A710B5"/>
    <w:rsid w:val="00A71BFF"/>
    <w:rsid w:val="00A72B71"/>
    <w:rsid w:val="00A7596B"/>
    <w:rsid w:val="00A84ADE"/>
    <w:rsid w:val="00A86A9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2340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73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7FAB"/>
    <w:rsid w:val="00CE425F"/>
    <w:rsid w:val="00CE58CA"/>
    <w:rsid w:val="00CE6ECC"/>
    <w:rsid w:val="00CF7FBF"/>
    <w:rsid w:val="00D155EB"/>
    <w:rsid w:val="00D244D0"/>
    <w:rsid w:val="00D25905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038-33F6-4581-9962-2F087783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3</cp:revision>
  <cp:lastPrinted>2016-02-23T08:56:00Z</cp:lastPrinted>
  <dcterms:created xsi:type="dcterms:W3CDTF">2018-08-15T10:04:00Z</dcterms:created>
  <dcterms:modified xsi:type="dcterms:W3CDTF">2018-08-15T10:05:00Z</dcterms:modified>
</cp:coreProperties>
</file>